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00c9957cd5ab02548a3781310338c9b51e2cd"/>
    <w:p>
      <w:pPr>
        <w:pStyle w:val="Heading3"/>
      </w:pPr>
      <w:r>
        <w:t xml:space="preserve">Представители школы №1231 спели песни Булата Окуджавы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школы №1231 имени Василия Поленова 9 мая исполнили песни советского поэта Булата Окуджавы.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провели в честь дня рождения российского композитора.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сообщению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образовательного учреждения, творческие выступления организовали на любимой улице района. Коллектив школы №1231 исполнил военные и арбатские песни на стихи Булата Окуджавы.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отечественный бард считается главным арбатским поэтом.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представители образовательной школы района регулярно принимают участие в творческих, культурных, патриотических, общественных, образовательных и других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http://arbat.mos.ru/presscenter/news/detail/9938029.html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9938029.html" TargetMode="External" /><Relationship Type="http://schemas.openxmlformats.org/officeDocument/2006/relationships/hyperlink" Id="rId20" Target="https://sch1231.mskobr.ru/edu-news/110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9938029.html" TargetMode="External" /><Relationship Type="http://schemas.openxmlformats.org/officeDocument/2006/relationships/hyperlink" Id="rId20" Target="https://sch1231.mskobr.ru/edu-news/110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2025-07-26T09:07:42Z</dcterms:created>
  <dcterms:modified xsi:type="dcterms:W3CDTF">2025-07-26T09:07:42Z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