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61cbe5d6451f7906366a3633cd23ca8ca04b3"/>
    <w:p>
      <w:pPr>
        <w:pStyle w:val="Heading3"/>
      </w:pPr>
      <w:r>
        <w:t xml:space="preserve">Сотрудники Дома Мельниковых расскажут горожанам об архитектуре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t xml:space="preserve">Горожан пригласили на лекцию «Архитектура эпохи оттепели», которая пройдет 15 августа в саду Государственного музея Константина и Виктора Мельниковых.</w:t>
      </w:r>
    </w:p>
    <w:p>
      <w:pPr>
        <w:pStyle w:val="BodyText"/>
      </w:pPr>
      <w:r>
        <w:t xml:space="preserve">Темой мероприятия станет обсуждение особенностей архитектурных стилей во второй половине прошлого века. Лекцию проведет искусствовед Ксения Кокорина,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культурного учреждения.</w:t>
      </w:r>
    </w:p>
    <w:p>
      <w:pPr>
        <w:pStyle w:val="BodyText"/>
      </w:pPr>
      <w:r>
        <w:t xml:space="preserve">Она расскажет зрителям о событиях, которые повлияли на изменения в искусстве. Участники узнают о таких архитектурных стилях, как авангард, модерн, модернизм и ар деко.</w:t>
      </w:r>
    </w:p>
    <w:p>
      <w:pPr>
        <w:pStyle w:val="BodyText"/>
      </w:pPr>
      <w:r>
        <w:t xml:space="preserve">Лекция начнется в 19:30. Мероприятие пройдет по адресу: Кривоарбатский переулок, дом 10. Желающим необходимо приобрести билет.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http://arbat.mos.ru/presscenter/news/detail/8276747.html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276747.html" TargetMode="External" /><Relationship Type="http://schemas.openxmlformats.org/officeDocument/2006/relationships/hyperlink" Id="rId20" Target="http://muar.ru/item/1619-sobytiya-v-avgus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276747.html" TargetMode="External" /><Relationship Type="http://schemas.openxmlformats.org/officeDocument/2006/relationships/hyperlink" Id="rId20" Target="http://muar.ru/item/1619-sobytiya-v-avgus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2025-06-22T03:56:47Z</dcterms:created>
  <dcterms:modified xsi:type="dcterms:W3CDTF">2025-06-22T03:56:47Z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