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02c2c6ccfb448175ee30df02a1584d48f20ac3"/>
    <w:p>
      <w:pPr>
        <w:pStyle w:val="Heading3"/>
      </w:pPr>
      <w:r>
        <w:t xml:space="preserve">Почти 70 новых поездов «Москва» запустят в столичном метро до конца года</w:t>
      </w:r>
    </w:p>
    <w:p>
      <w:pPr>
        <w:pStyle w:val="FirstParagraph"/>
      </w:pPr>
      <w:r>
        <w:t xml:space="preserve">06.07.2018</w:t>
      </w:r>
    </w:p>
    <w:p>
      <w:pPr>
        <w:pStyle w:val="BodyText"/>
      </w:pPr>
      <w:r>
        <w:drawing>
          <wp:inline>
            <wp:extent cx="3657600" cy="2432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e1a/moskva-poez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32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 конца года в столичном метрополитене начнут курсировать 69 новых поездов «Москва», сообщили 6 июля.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Этот год станет рекордным по темпам обновления подвижного состава. Так, на Филевской линии запустят 27 шестивагонных поездов «Москва» особой модификации, а на самых загруженных линиях— Таганско-Краснопресненской и Калужско-Рижской — будут курсировать 42 привычных восьмивагонных состава, — поделился Максим Ликсутов, руководитель Департамента транспорта и развития дорожно-транспортной инфраструктуры.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 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Агентства городских новостей «Москва» сообщили, так как больше половины станций Филевской линии метрополитена построены над землей, то в новых поездах сиденья будут развернуты поперек, чтобы пассажиры смогли наслаждаться видом из окна.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http://arbat.mos.ru/presscenter/news/detail/7435660.html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Арбат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7435660.html" TargetMode="External" /><Relationship Type="http://schemas.openxmlformats.org/officeDocument/2006/relationships/hyperlink" Id="rId23" Target="https://www.mskagency.ru/materials/2796528?block_mode=ifra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7435660.html" TargetMode="External" /><Relationship Type="http://schemas.openxmlformats.org/officeDocument/2006/relationships/hyperlink" Id="rId23" Target="https://www.mskagency.ru/materials/2796528?block_mode=ifra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2025-01-29T21:58:44Z</dcterms:created>
  <dcterms:modified xsi:type="dcterms:W3CDTF">2025-01-29T21:58:44Z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