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06fbda7cf61af7c52bb31e374237aea1a91f31"/>
    <w:p>
      <w:pPr>
        <w:pStyle w:val="Heading3"/>
      </w:pPr>
      <w:r>
        <w:t xml:space="preserve">Программу благоустройства Москвы поддержали около 90 процентов «активных граждан»</w:t>
      </w:r>
    </w:p>
    <w:p>
      <w:pPr>
        <w:pStyle w:val="FirstParagraph"/>
      </w:pPr>
      <w:r>
        <w:t xml:space="preserve">30.03.2017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618/aktivnyy-grazh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Почти 90 процентов участников портала «Активный гражданин» поддержали проекты программы благоустройства столицы. Об этом стало известно 30 марта.</w:t>
      </w:r>
    </w:p>
    <w:p>
      <w:pPr>
        <w:pStyle w:val="BodyText"/>
      </w:pPr>
      <w:r>
        <w:t xml:space="preserve">- Завершился новый этап голосования в проекте «Активный гражданин» по программе «Моя улица». За 10 дней в двух частях голосования приняли участие около 360 тысяч человек. Особый интерес у москвичей вызвали проекты изменений на улицах Тверская, Большая Лубянка,  Пречистенка, Котельнической и Гончарной набережных. Каждый из этих проектов поддержали в среднем 87 процентов «активных граждан», - сообщает официальный портал мэра и Правительства Москвы.</w:t>
      </w:r>
    </w:p>
    <w:p>
      <w:pPr>
        <w:pStyle w:val="BodyText"/>
      </w:pPr>
      <w:r>
        <w:t xml:space="preserve">Отмечается, что приблизительно 5 процентов пользователей не поддержали проект благоустройства, и столько же доверились в этом вопросе специалистам. Сообщает Агентство городских новостей </w:t>
      </w:r>
      <w:hyperlink r:id="rId23">
        <w:r>
          <w:rPr>
            <w:rStyle w:val="Hyperlink"/>
          </w:rPr>
          <w:t xml:space="preserve">"Москва"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http://arbat.mos.ru/presscenter/news/detail/5423676.html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5423676.html" TargetMode="External" /><Relationship Type="http://schemas.openxmlformats.org/officeDocument/2006/relationships/hyperlink" Id="rId23" Target="http://www.mskagency.ru/materials/2651454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5423676.html" TargetMode="External" /><Relationship Type="http://schemas.openxmlformats.org/officeDocument/2006/relationships/hyperlink" Id="rId23" Target="http://www.mskagency.ru/materials/2651454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2023-07-18T00:51:54Z</dcterms:created>
  <dcterms:modified xsi:type="dcterms:W3CDTF">2023-07-18T00:51:54Z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