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26e569178f3f94a2e55b96eaaad61f2b978b32"/>
    <w:p>
      <w:pPr>
        <w:pStyle w:val="Heading3"/>
      </w:pPr>
      <w:r>
        <w:t xml:space="preserve">Создание 20 зон отдыха одобрили «активные граждане»</w:t>
      </w:r>
    </w:p>
    <w:p>
      <w:pPr>
        <w:pStyle w:val="FirstParagraph"/>
      </w:pPr>
      <w:r>
        <w:t xml:space="preserve">16.02.2017</w:t>
      </w:r>
    </w:p>
    <w:p>
      <w:pPr>
        <w:pStyle w:val="BodyText"/>
      </w:pPr>
      <w:r>
        <w:drawing>
          <wp:inline>
            <wp:extent cx="731520" cy="487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rbat.mos.ru/www/upload/medialibrary/7e2/file6qqxqbk4oj4pmajc3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487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Участники проекта «Активный гражданин» одобрили создание на территории Москвы 20 зон для отдыха, рассказала пресс-служба проекта 16 февраля.</w:t>
      </w:r>
    </w:p>
    <w:p>
      <w:pPr>
        <w:pStyle w:val="BodyText"/>
      </w:pPr>
      <w:r>
        <w:t xml:space="preserve">Новые парковые зоны для отдыха будут находиться в шаговой доступности от населенных кварталов.</w:t>
      </w:r>
    </w:p>
    <w:p>
      <w:pPr>
        <w:pStyle w:val="BodyText"/>
      </w:pPr>
      <w:r>
        <w:t xml:space="preserve">- По результатам голосования, более 82 процентов "активных граждан" одобрили обустройство 20 зон отдыха в шаговой доступности от жилых кварталов, - передает Агентство городских новостей «</w:t>
      </w:r>
      <w:hyperlink r:id="rId23">
        <w:r>
          <w:rPr>
            <w:rStyle w:val="Hyperlink"/>
          </w:rPr>
          <w:t xml:space="preserve">Москва</w:t>
        </w:r>
      </w:hyperlink>
      <w:r>
        <w:t xml:space="preserve">» сообщение из материала пресс-службы.</w:t>
      </w:r>
    </w:p>
    <w:p>
      <w:pPr>
        <w:pStyle w:val="BodyText"/>
      </w:pPr>
      <w:r>
        <w:t xml:space="preserve">Отмечается, что всего в голосовании приняли участие 207 тысяч 39 пользователей системы электронных референдумов «Активный гражданин».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http://arbat.mos.ru/presscenter/news/detail/4974379.html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Арбат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arbat.mos.ru" TargetMode="External" /><Relationship Type="http://schemas.openxmlformats.org/officeDocument/2006/relationships/hyperlink" Id="rId24" Target="http://arbat.mos.ru/presscenter/news/detail/4974379.html" TargetMode="External" /><Relationship Type="http://schemas.openxmlformats.org/officeDocument/2006/relationships/hyperlink" Id="rId23" Target="http://www.mskagency.ru/materials/263840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arbat.mos.ru" TargetMode="External" /><Relationship Type="http://schemas.openxmlformats.org/officeDocument/2006/relationships/hyperlink" Id="rId24" Target="http://arbat.mos.ru/presscenter/news/detail/4974379.html" TargetMode="External" /><Relationship Type="http://schemas.openxmlformats.org/officeDocument/2006/relationships/hyperlink" Id="rId23" Target="http://www.mskagency.ru/materials/263840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2023-09-19T20:10:37Z</dcterms:created>
  <dcterms:modified xsi:type="dcterms:W3CDTF">2023-09-19T20:10:37Z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