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35c5a16d50cf1f68f23c614750a981d1d2e5b"/>
    <w:p>
      <w:pPr>
        <w:pStyle w:val="Heading3"/>
      </w:pPr>
      <w:r>
        <w:t xml:space="preserve">Эмблему для Центра занятости молодежи выберут «Активные граждане»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3eb/tsen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Участники проекта «Активный гражданин» с 22 декабря смогут выбрать эмблему Центра занятости молодежи, которую будут размещать на сувенирах и рекламных буклетах.</w:t>
      </w:r>
    </w:p>
    <w:p>
      <w:pPr>
        <w:pStyle w:val="BodyText"/>
      </w:pPr>
      <w:r>
        <w:t xml:space="preserve">До этого в Москве прошел конкурс рисунков для эмблемы Центра. По результатам голосования жюри в финал прошли 8 работ, среди которых есть несколько вариаций колибри, совы, а также кот и муравей с символикой учреждения. Многие животные стремятся вверх, что, как утверждают специалисты, является символом развития, самосовершенствования и подъема по карьерной лестнице.</w:t>
      </w:r>
    </w:p>
    <w:p>
      <w:pPr>
        <w:pStyle w:val="BodyText"/>
      </w:pPr>
      <w:r>
        <w:t xml:space="preserve">Центр занятости молодежи начал свою работу в мае 2016 года. Данное учреждение помогает найти работу молодым специалистам, поясняет официальный сайт мэра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http://arbat.mos.ru/presscenter/news/detail/4501749.html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4501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4501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2023-07-20T11:55:09Z</dcterms:created>
  <dcterms:modified xsi:type="dcterms:W3CDTF">2023-07-20T11:55:09Z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