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26eae3eb3cd62ba16bf1559eed0f9642331ac1f"/>
    <w:p>
      <w:pPr>
        <w:pStyle w:val="Heading3"/>
      </w:pPr>
      <w:r>
        <w:t xml:space="preserve">Доходный дом: историческое здание арендовали в районе Арбат</w:t>
      </w:r>
    </w:p>
    <w:p>
      <w:pPr>
        <w:pStyle w:val="FirstParagraph"/>
      </w:pPr>
      <w:r>
        <w:t xml:space="preserve">17.07.2025</w:t>
      </w:r>
    </w:p>
    <w:p>
      <w:pPr>
        <w:pStyle w:val="BodyText"/>
      </w:pPr>
      <w:r>
        <w:t xml:space="preserve">17.07.2025</w:t>
      </w:r>
    </w:p>
    <w:p>
      <w:pPr>
        <w:pStyle w:val="BodyText"/>
      </w:pPr>
      <w:r>
        <w:t xml:space="preserve">Доходный дом: историческое здание арендовали в районе Арбат. Фото: Анна Быкова, «Вечерняя Москва»</w:t>
      </w:r>
    </w:p>
    <w:p>
      <w:pPr>
        <w:pStyle w:val="BodyText"/>
      </w:pPr>
      <w:r>
        <w:t xml:space="preserve"> </w:t>
      </w:r>
      <w:r>
        <w:br/>
      </w:r>
    </w:p>
    <w:p>
      <w:pPr>
        <w:pStyle w:val="BodyText"/>
      </w:pPr>
      <w:r>
        <w:t xml:space="preserve">Доходный дом графа Александра Шереметьева арендовал инвестор. С 2020 года на городских торгах состоялась сделка о 125 исторических сооружениях, сообщили 16 июля.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— За пять с половиной лет по итогам конкурентных процедур инвесторы приобрели и арендовали у города 125 зданий и помещений в объектах культурного наследия в семи административных округах Москвы. Общая площадь недвижимости составила около 24,3 тысячи квадратных метров, — рассказал заместитель мэра Москвы в Правительстве Москвы по вопросам градостроительной политики и строительства Владимир Ефимов.</w:t>
      </w:r>
    </w:p>
    <w:p>
      <w:pPr>
        <w:pStyle w:val="BodyText"/>
      </w:pPr>
      <w:r>
        <w:t xml:space="preserve">Памятник архитектуры и истории является объектом культурного наследия, как многие другие помещения, переданные инвесторам, сообщили на</w:t>
      </w:r>
      <w:r>
        <w:t xml:space="preserve"> </w:t>
      </w:r>
      <w:hyperlink r:id="rId20">
        <w:r>
          <w:rPr>
            <w:rStyle w:val="Hyperlink"/>
          </w:rPr>
          <w:t xml:space="preserve">сайте</w:t>
        </w:r>
      </w:hyperlink>
      <w:r>
        <w:t xml:space="preserve"> </w:t>
      </w:r>
      <w:r>
        <w:t xml:space="preserve">мэра Москвы.</w:t>
      </w:r>
    </w:p>
    <w:p>
      <w:pPr>
        <w:pStyle w:val="BodyText"/>
      </w:pPr>
      <w:r>
        <w:t xml:space="preserve">Кроме того, Дом графа Александра Шереметьева знаменит своими гостями. В прошлом там останавливались такие деятели, как Лев Троцкий, Вячеслав Молотов и Лазарь Каганович.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1">
        <w:r>
          <w:rPr>
            <w:rStyle w:val="Hyperlink"/>
          </w:rPr>
          <w:t xml:space="preserve">http://arbat.mos.ru/presscenter/news/detail/13110006.html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Управа района Арбат города Москвы</w:t>
        </w:r>
      </w:hyperlink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http://arbat.mos.ru" TargetMode="External" /><Relationship Type="http://schemas.openxmlformats.org/officeDocument/2006/relationships/hyperlink" Id="rId21" Target="http://arbat.mos.ru/presscenter/news/detail/13110006.html" TargetMode="External" /><Relationship Type="http://schemas.openxmlformats.org/officeDocument/2006/relationships/hyperlink" Id="rId20" Target="https://www.mos.ru/news/item/156797073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://arbat.mos.ru" TargetMode="External" /><Relationship Type="http://schemas.openxmlformats.org/officeDocument/2006/relationships/hyperlink" Id="rId21" Target="http://arbat.mos.ru/presscenter/news/detail/13110006.html" TargetMode="External" /><Relationship Type="http://schemas.openxmlformats.org/officeDocument/2006/relationships/hyperlink" Id="rId20" Target="https://www.mos.ru/news/item/156797073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2025-08-05T14:39:39Z</dcterms:created>
  <dcterms:modified xsi:type="dcterms:W3CDTF">2025-08-05T14:39:39Z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