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7eebc97d2491394a0a2f0d8da461becc3e79"/>
    <w:p>
      <w:pPr>
        <w:pStyle w:val="Heading3"/>
      </w:pPr>
      <w:r>
        <w:t xml:space="preserve">На днях наши парламентарии начали серию лекций в колледже, направленных на мотивацию учащихся к участию в политической деятельности!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Открывающее занятие прошло в группе колледжа на Каменной слободе 4, которое было посвящено тому, чтобы научить ребят основам риторики. Красноречие - неотъемлемая часть работы политика на любом уровне. Это искусство дискуссии и умение отстаивать выгодную позицию, которое будет полезно каждому.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поблагодарили представителей нашей палаты за насыщенное и подробное занятие, после которого смогли обменяться контактами с активистами Арбата для дальнейшего развития!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#ЦентрЭтоТы #МПАрбат #МолПарлам Молодежный парламент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http://arbat.mos.ru/presscenter/news/detail/12888309.html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2025-07-26T17:11:52Z</dcterms:created>
  <dcterms:modified xsi:type="dcterms:W3CDTF">2025-07-26T17:11:52Z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