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99155329ae7ede8a68fc2dbb8d9544410fd5e2d"/>
    <w:p>
      <w:pPr>
        <w:pStyle w:val="Heading3"/>
      </w:pPr>
      <w:r>
        <w:t xml:space="preserve">Пресненский межрайонный прокурор города Москвы разъясняет.</w:t>
      </w:r>
    </w:p>
    <w:p>
      <w:pPr>
        <w:pStyle w:val="FirstParagraph"/>
      </w:pPr>
      <w:r>
        <w:t xml:space="preserve">11.12.2024</w:t>
      </w:r>
    </w:p>
    <w:p>
      <w:pPr>
        <w:pStyle w:val="BodyText"/>
      </w:pPr>
      <w:r>
        <w:t xml:space="preserve">Межрайонной прокуратурой проведена проверка исполнения требований законодательства в сфере использования государственного и муниципального имущества по адресу: г. Москва, Новинский б-р, д. 11, помещ. 4/1 (далее – нежилое помещение). На основании выписки из ЕГРН об объекте недвижимости установлено, что нежилое помещение принадлежит на праве собственности Российской Федерации, на основании приказа об утверждении охранного обязательства собственника или иного законного владельца объекта культурного наследия федерального значения (памятника) «Доходный жилой дом» № 957 от 29.11.2019 признано объектом культурного наследия. Выходом на место установлено, что часть нежилого помещения фактически используется акционерным обществом в качестве офисных помещений, а также индивидуальным предпринимателем для размещения студии балета. Договор на пользование нежилыми помещениями по указанному адресу акционерным обществом, индивидуальным предпринимателем с собственником нежилых помещений не заключался, письменное согласие Территориальным управлением Росимущества в г. Москве на пользование нежилыми помещениями указанным лицам не давалось. В этой связи по результатам проверки в адрес генерального директора акционерного общества, индивидуального предпринимателя внесены представления об устранении нарушений законодательства. В отношении акционерного общества возбуждено дело об административном правонарушении, предусмотренном ч. 2 ст. 7.24 КоАП РФ. Арбитражный судом г. Москвы 11.09.2024 рассмотрено заявление межрайонной прокуратуры, индивидуальный предприниматель привлечен к административной ответственности по ч. 2 ст. 7.24 КоАП. </w:t>
      </w:r>
    </w:p>
    <w:p>
      <w:pPr>
        <w:pStyle w:val="BodyText"/>
      </w:pPr>
      <w:r>
        <w:br/>
      </w:r>
    </w:p>
    <w:p>
      <w:pPr>
        <w:pStyle w:val="BodyText"/>
      </w:pPr>
      <w:r>
        <w:t xml:space="preserve">Адрес страницы:</w:t>
      </w:r>
      <w:r>
        <w:t xml:space="preserve"> </w:t>
      </w:r>
      <w:hyperlink r:id="rId20">
        <w:r>
          <w:rPr>
            <w:rStyle w:val="Hyperlink"/>
          </w:rPr>
          <w:t xml:space="preserve">http://arbat.mos.ru/presscenter/news/detail/12712365.html</w:t>
        </w:r>
      </w:hyperlink>
    </w:p>
    <w:p>
      <w:pPr>
        <w:pStyle w:val="BodyText"/>
      </w:pPr>
      <w:hyperlink r:id="rId21">
        <w:r>
          <w:rPr>
            <w:rStyle w:val="Hyperlink"/>
          </w:rPr>
          <w:t xml:space="preserve">Управа района Арбат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arbat.mos.ru" TargetMode="External" /><Relationship Type="http://schemas.openxmlformats.org/officeDocument/2006/relationships/hyperlink" Id="rId20" Target="http://arbat.mos.ru/presscenter/news/detail/12712365.html" TargetMode="External" /></Relationships>
</file>

<file path=word/_rels/footnotes.xml.rels><?xml version="1.0" encoding="UTF-8"?><Relationships xmlns="http://schemas.openxmlformats.org/package/2006/relationships"><Relationship Type="http://schemas.openxmlformats.org/officeDocument/2006/relationships/hyperlink" Id="rId21" Target="http://arbat.mos.ru" TargetMode="External" /><Relationship Type="http://schemas.openxmlformats.org/officeDocument/2006/relationships/hyperlink" Id="rId20" Target="http://arbat.mos.ru/presscenter/news/detail/1271236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2025-04-29T22:18:20Z</dcterms:created>
  <dcterms:modified xsi:type="dcterms:W3CDTF">2025-04-29T22:18:20Z</dcterms:modified>
</cp:coreProperties>
</file>

<file path=docProps/custom.xml><?xml version="1.0" encoding="utf-8"?>
<Properties xmlns="http://schemas.openxmlformats.org/officeDocument/2006/custom-properties" xmlns:vt="http://schemas.openxmlformats.org/officeDocument/2006/docPropsVTypes"/>
</file>