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c343d29645e7bc67f126cff09922e0a8a5d203"/>
    <w:p>
      <w:pPr>
        <w:pStyle w:val="Heading3"/>
      </w:pPr>
      <w:r>
        <w:t xml:space="preserve">Частный инвестор восстановит помещение в историческом здании</w:t>
      </w:r>
    </w:p>
    <w:p>
      <w:pPr>
        <w:pStyle w:val="FirstParagraph"/>
      </w:pPr>
      <w:r>
        <w:t xml:space="preserve">12.08.2024</w:t>
      </w:r>
    </w:p>
    <w:p>
      <w:pPr>
        <w:pStyle w:val="BodyText"/>
      </w:pPr>
      <w:r>
        <w:t xml:space="preserve">12.08.2024</w:t>
      </w:r>
    </w:p>
    <w:p>
      <w:pPr>
        <w:pStyle w:val="BodyText"/>
      </w:pPr>
      <w:r>
        <w:t xml:space="preserve">Частный инвестор восстановит помещение в историческом здании. Фото: Анна Быкова, «Вечерняя Москва»</w:t>
      </w:r>
    </w:p>
    <w:p>
      <w:pPr>
        <w:pStyle w:val="BodyText"/>
      </w:pPr>
      <w:r>
        <w:t xml:space="preserve">Руководитель Департамента городского имущества города Москвы Максим Гаман 9 августа рассказал, что реставрационные работы в историческом здании в Романовом переулке будут проведены силами частного инвестора.</w:t>
      </w:r>
    </w:p>
    <w:p>
      <w:pPr>
        <w:pStyle w:val="BodyText"/>
      </w:pPr>
      <w:r>
        <w:t xml:space="preserve">Ранее у столицы приобрели помещение площадью 256 квадратных метров. Оно — часть объекта культурного наследия регионального значения «Ансамбль доходных домов графа Александра Шереметева».</w:t>
      </w:r>
    </w:p>
    <w:p>
      <w:pPr>
        <w:pStyle w:val="BodyText"/>
      </w:pPr>
      <w:r>
        <w:t xml:space="preserve">Ход восстановительных работ в здании будут согласовывать с сотрудниками Департамента культурного наследия города Москвы. Они проследят за состоянием помещения. Ремонт проведут в строгом соответствии с охранным обязательством и актом технического состояния. Сроки работ, а также обязательства инвесторов были прописаны в договорах купли-продажи. Предприниматель отреставрирует историческое здание и также сможет развивать свой бизнес-проект в центре города.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сообщили, что подобные соглашения с 2017 года заключили на 27 помещений. Их общая площадь составляет больше 4 тысяч квадратных метров. В 12 из них уже провели необходимые восстановительные работы. Пока ремонт идет еще в 15 исторических помещениях.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http://arbat.mos.ru/presscenter/news/detail/12515536.html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2515536.html" TargetMode="External" /><Relationship Type="http://schemas.openxmlformats.org/officeDocument/2006/relationships/hyperlink" Id="rId20" Target="https://www.mos.ru/news/item/14227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2515536.html" TargetMode="External" /><Relationship Type="http://schemas.openxmlformats.org/officeDocument/2006/relationships/hyperlink" Id="rId20" Target="https://www.mos.ru/news/item/14227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2024-09-30T00:44:40Z</dcterms:created>
  <dcterms:modified xsi:type="dcterms:W3CDTF">2024-09-30T00:44:40Z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