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4b6644e350d8fb423b893a8c1a9c0fd1ab07f6a"/>
    <w:p>
      <w:pPr>
        <w:pStyle w:val="Heading3"/>
      </w:pPr>
      <w:r>
        <w:t xml:space="preserve">О прекращении деятельности по производству молочной продукции ИП Николаевой Э.М. (ИНН 234306681655)</w:t>
      </w:r>
    </w:p>
    <w:p>
      <w:pPr>
        <w:pStyle w:val="FirstParagraph"/>
      </w:pPr>
      <w:r>
        <w:t xml:space="preserve">12.10.2023</w:t>
      </w:r>
    </w:p>
    <w:p>
      <w:pPr>
        <w:pStyle w:val="BodyText"/>
      </w:pPr>
      <w:r>
        <w:t xml:space="preserve">О прекращении деятельности по производству молочной продукции ИП Николаевой Э.М. (ИНН 234306681655)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http://arbat.mos.ru/presscenter/news/detail/11894227.html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Арбат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18942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arbat.mos.ru" TargetMode="External" /><Relationship Type="http://schemas.openxmlformats.org/officeDocument/2006/relationships/hyperlink" Id="rId20" Target="http://arbat.mos.ru/presscenter/news/detail/118942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2025-06-21T23:21:27Z</dcterms:created>
  <dcterms:modified xsi:type="dcterms:W3CDTF">2025-06-21T23:21:27Z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