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d7e2c5f18b30ee99ba0541bb6b7cd49db223a"/>
    <w:p>
      <w:pPr>
        <w:pStyle w:val="Heading3"/>
      </w:pPr>
      <w:r>
        <w:t xml:space="preserve">Творческое мероприятие для слабослышащих людей пройдет в Доме-музее Марины Цветаевой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9.10.2023</w:t>
      </w:r>
    </w:p>
    <w:p>
      <w:pPr>
        <w:pStyle w:val="BodyText"/>
      </w:pPr>
      <w:r>
        <w:t xml:space="preserve">Творческое мероприятие «Красною кистью рябина зажглась…» для глухих и слабослышащих людей состоится 14 октября в Доме-музее Марины Цветаевой.</w:t>
      </w:r>
    </w:p>
    <w:p>
      <w:pPr>
        <w:pStyle w:val="BodyText"/>
      </w:pPr>
      <w:r>
        <w:t xml:space="preserve">Событие приурочили к годовщине со дня рождения поэтессы.</w:t>
      </w:r>
    </w:p>
    <w:p>
      <w:pPr>
        <w:pStyle w:val="BodyText"/>
      </w:pPr>
      <w:r>
        <w:t xml:space="preserve">В рамках вечера поэзии участники познакомятся с вариантами перевода стихотворений Марины Цветаевой на жестовый язык, а также представить свое прочтение произведений автора.</w:t>
      </w:r>
    </w:p>
    <w:p>
      <w:pPr>
        <w:pStyle w:val="BodyText"/>
      </w:pPr>
      <w:r>
        <w:t xml:space="preserve">Проведет мероприятие педагог-филолог, экскурсовод Людмила Жадан.</w:t>
      </w:r>
    </w:p>
    <w:p>
      <w:pPr>
        <w:pStyle w:val="BodyText"/>
      </w:pPr>
      <w:r>
        <w:t xml:space="preserve">Начало запланировали на 17:00. Вход бесплатный, для участия необходимо предварительно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http://arbat.mos.ru/presscenter/news/detail/11883601.html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83601.html" TargetMode="External" /><Relationship Type="http://schemas.openxmlformats.org/officeDocument/2006/relationships/hyperlink" Id="rId20" Target="https://www.mos.ru/afisha/event/278275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83601.html" TargetMode="External" /><Relationship Type="http://schemas.openxmlformats.org/officeDocument/2006/relationships/hyperlink" Id="rId20" Target="https://www.mos.ru/afisha/event/278275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2024-08-30T04:19:31Z</dcterms:created>
  <dcterms:modified xsi:type="dcterms:W3CDTF">2024-08-30T04:19:31Z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