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74603bed94335f245df5f5fbe6d23c18ced7c8"/>
    <w:p>
      <w:pPr>
        <w:pStyle w:val="Heading3"/>
      </w:pPr>
      <w:r>
        <w:t xml:space="preserve">Школа №1234 посвятила «Разговоры о важном» Дню учителя</w:t>
      </w:r>
    </w:p>
    <w:p>
      <w:pPr>
        <w:pStyle w:val="FirstParagraph"/>
      </w:pPr>
      <w:r>
        <w:t xml:space="preserve">05.10.2023</w:t>
      </w:r>
    </w:p>
    <w:p>
      <w:pPr>
        <w:pStyle w:val="BodyText"/>
      </w:pPr>
      <w:r>
        <w:t xml:space="preserve">5.10.2023</w:t>
      </w:r>
    </w:p>
    <w:p>
      <w:pPr>
        <w:pStyle w:val="BodyText"/>
      </w:pPr>
      <w:r>
        <w:t xml:space="preserve">Ученикам 5 «В» класса школы №1234 провели 2 октября занятие «Разговоры о важном», посвященное Дню учителя.</w:t>
      </w:r>
    </w:p>
    <w:p>
      <w:pPr>
        <w:pStyle w:val="BodyText"/>
      </w:pPr>
      <w:r>
        <w:t xml:space="preserve">— В рамках урока одна из учениц рассказала об истории возникновения профессии педагога, затем классный руководитель обсудил с ребятами разные аспекты этой специальности и зачитал сочинения детей, представленные ранее на конкурс, — рассказал сотрудник пресс-службы образовательного учреждения.</w:t>
      </w:r>
    </w:p>
    <w:p>
      <w:pPr>
        <w:pStyle w:val="BodyText"/>
      </w:pPr>
      <w:r>
        <w:t xml:space="preserve">Школьникам предложили для своих письменных рассуждений четыре темы: «Учитель моей мечты», «Если бы не было учителя…», «Учитель или искусственный интеллект» и «Учитель будущего».</w:t>
      </w:r>
    </w:p>
    <w:p>
      <w:pPr>
        <w:pStyle w:val="BodyText"/>
      </w:pPr>
      <w:r>
        <w:t xml:space="preserve">После подведения итогов творческих состязаний победители получили небольшие призы.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http://arbat.mos.ru/presscenter/news/detail/11876034.html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60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18760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2025-07-07T15:54:11Z</dcterms:created>
  <dcterms:modified xsi:type="dcterms:W3CDTF">2025-07-07T15:54:11Z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