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2a2b49136a3f83194dfb1767d30f4c404508a"/>
    <w:p>
      <w:pPr>
        <w:pStyle w:val="Heading3"/>
      </w:pPr>
      <w:r>
        <w:t xml:space="preserve">Когда цветет сирень: Кинолекцию провели в «Доме Гоголя»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5.10.2023</w:t>
      </w:r>
    </w:p>
    <w:p>
      <w:pPr>
        <w:pStyle w:val="BodyText"/>
      </w:pPr>
      <w:r>
        <w:t xml:space="preserve">Кинолекцию «Когда цветет сирень» прочитали 4 октября в Мемориальном музее и научной библиотеке «Дом Николая Гоголя».</w:t>
      </w:r>
    </w:p>
    <w:p>
      <w:pPr>
        <w:pStyle w:val="BodyText"/>
      </w:pPr>
      <w:r>
        <w:t xml:space="preserve">— Слушатели узнали о немецком художественном фильме, снятом в 1953 году Хансом Деппе. В Германии эта картина стала одной из самых известных и популярных лент 1950 годов, — рассказала культуролог и ведущий методист «Дома Гоголя» Александра Понкратова.</w:t>
      </w:r>
    </w:p>
    <w:p>
      <w:pPr>
        <w:pStyle w:val="BodyText"/>
      </w:pPr>
      <w:r>
        <w:t xml:space="preserve">Посетителям встречи рассказали, для каких актеров роли в данном кино стали ключевыми. Отдельное внимание уделили заглавной песне When the White Lilacs Bloom Again, ставшей популярным хитом 1920 годов.</w:t>
      </w:r>
    </w:p>
    <w:p>
      <w:pPr>
        <w:pStyle w:val="BodyText"/>
      </w:pPr>
      <w:r>
        <w:t xml:space="preserve">Лекцию прочитала заведующая научно-методическим отделом «Дома Гоголя» Светлана Панченко.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http://arbat.mos.ru/presscenter/news/detail/11875455.html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5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5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2024-08-03T15:38:46Z</dcterms:created>
  <dcterms:modified xsi:type="dcterms:W3CDTF">2024-08-03T15:38:46Z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