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784d55af02ae81be6ce11e7639f9c5012ecf1"/>
    <w:p>
      <w:pPr>
        <w:pStyle w:val="Heading3"/>
      </w:pPr>
      <w:r>
        <w:t xml:space="preserve">Названия для новых улиц и скверов предложат «активные граждане»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Названия для новых улиц и скверов предложат «активные граждане».</w:t>
      </w:r>
    </w:p>
    <w:p>
      <w:pPr>
        <w:pStyle w:val="BodyText"/>
      </w:pPr>
      <w:r>
        <w:t xml:space="preserve">В проекте «Активный гражданин» запустили серию голосований для жителей Москвы. Им предстоит придумать наименования для 45 улиц, скверов, площадей, аллей, шоссе, переулков и набережных, которые вскоре появятся на карте города.</w:t>
      </w:r>
    </w:p>
    <w:p>
      <w:pPr>
        <w:pStyle w:val="BodyText"/>
      </w:pPr>
      <w:r>
        <w:t xml:space="preserve">Голосование пройдет в два этапа. На первом пользователи смогут прислать свои идеи, из которых специалисты выберут самые популярные и яркие, после их внесут во вторую часть опроса.</w:t>
      </w:r>
    </w:p>
    <w:p>
      <w:pPr>
        <w:pStyle w:val="BodyText"/>
      </w:pPr>
      <w:r>
        <w:t xml:space="preserve">Улицы, названия для которых выберут «активные жители», находятся в восьми административных округах Москвы: Центральном, Западном, Южном, Северном, Северо-Восточном, Северо-Западном, Юго-Восточном и Юго-Западном.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новые опросы будут регулярно запускать в октябре и ноябре. Первые пять уже активны.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http://arbat.mos.ru/presscenter/news/detail/11102223.html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102223.html" TargetMode="External" /><Relationship Type="http://schemas.openxmlformats.org/officeDocument/2006/relationships/hyperlink" Id="rId20" Target="https://www.mos.ru/news/item/1143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102223.html" TargetMode="External" /><Relationship Type="http://schemas.openxmlformats.org/officeDocument/2006/relationships/hyperlink" Id="rId20" Target="https://www.mos.ru/news/item/1143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2025-06-29T23:46:38Z</dcterms:created>
  <dcterms:modified xsi:type="dcterms:W3CDTF">2025-06-29T23:46:38Z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