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fd0b16dfa9c2e3d56ddab96ed4b5efc0de3ce"/>
    <w:p>
      <w:pPr>
        <w:pStyle w:val="Heading3"/>
      </w:pPr>
      <w:r>
        <w:t xml:space="preserve">Историю казачества глазами писателя расскажут в «Доме Гоголя»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Мемориальный музей и научная библиотека «Дом Гоголя» 22 марта организует лекцию «Тарас Бульба: история казачества глазами Николая Гоголя».</w:t>
      </w:r>
    </w:p>
    <w:p>
      <w:pPr>
        <w:pStyle w:val="BodyText"/>
      </w:pPr>
      <w:r>
        <w:t xml:space="preserve">Мероприятие пройдет в рамках авторского цикла «Русская история глазами классиков литературы».</w:t>
      </w:r>
    </w:p>
    <w:p>
      <w:pPr>
        <w:pStyle w:val="BodyText"/>
      </w:pPr>
      <w:r>
        <w:t xml:space="preserve">— Гости узнают, где проходит граница между исторической основой повествования и художественным вымыслом писателя Николая Гоголя. Будут рассмотрены события, лежащие в основе сюжета повести — трагический XVII век на Украине, войны и мятежи, татарские набеги и казацкие восстания, биографии казацких атаманов, послуживших прототипами главного героя, — поделилась Александра Понкратова, ведущий методист-координатор культурного учреждения.</w:t>
      </w:r>
    </w:p>
    <w:p>
      <w:pPr>
        <w:pStyle w:val="BodyText"/>
      </w:pPr>
      <w:r>
        <w:t xml:space="preserve">Спикером выступит Сергей Шокарев, историк, москвовед, некрополист, кандидат исторических наук, лауреат Макариевской премии, старший научный сотрудник Дома Гоголя.</w:t>
      </w:r>
    </w:p>
    <w:p>
      <w:pPr>
        <w:pStyle w:val="BodyText"/>
      </w:pPr>
      <w:r>
        <w:t xml:space="preserve">Начало в 19:00 по адресу: Никитский бульвар, дом 7A.</w:t>
      </w:r>
    </w:p>
    <w:p>
      <w:pPr>
        <w:pStyle w:val="BodyText"/>
      </w:pPr>
      <w:r>
        <w:t xml:space="preserve">Для посещения необходимо приобрести</w:t>
      </w:r>
      <w:r>
        <w:t xml:space="preserve"> </w:t>
      </w:r>
      <w:hyperlink r:id="rId20">
        <w:r>
          <w:rPr>
            <w:rStyle w:val="Hyperlink"/>
          </w:rPr>
          <w:t xml:space="preserve">билет</w:t>
        </w:r>
      </w:hyperlink>
      <w:r>
        <w:t xml:space="preserve">. Соблюдение эпидемиологических требований обязательно.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http://arbat.mos.ru/presscenter/news/detail/10677296.html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677296.html" TargetMode="External" /><Relationship Type="http://schemas.openxmlformats.org/officeDocument/2006/relationships/hyperlink" Id="rId20" Target="https://www.mos.ru/afisha/venues/18321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677296.html" TargetMode="External" /><Relationship Type="http://schemas.openxmlformats.org/officeDocument/2006/relationships/hyperlink" Id="rId20" Target="https://www.mos.ru/afisha/venues/18321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2025-07-07T05:39:32Z</dcterms:created>
  <dcterms:modified xsi:type="dcterms:W3CDTF">2025-07-07T05:39:32Z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