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ef81220111e4ee5c604e21eafd01708f1f6a94"/>
    <w:p>
      <w:pPr>
        <w:pStyle w:val="Heading3"/>
      </w:pPr>
      <w:r>
        <w:t xml:space="preserve">«Прямая линия» с гражданами состоится в Московской городской военной прокуратуре 23 ноября</w:t>
      </w:r>
    </w:p>
    <w:p>
      <w:pPr>
        <w:pStyle w:val="FirstParagraph"/>
      </w:pPr>
      <w:r>
        <w:t xml:space="preserve">15.11.2021</w:t>
      </w:r>
    </w:p>
    <w:p>
      <w:pPr>
        <w:pStyle w:val="BodyText"/>
      </w:pPr>
      <w:r>
        <w:t xml:space="preserve">В Московской городской военной прокуратуре с 9 до 17 часов 23 ноября 2021 года будет проводиться «прямая линия» с гражданами по вопросам антикоррупционного просвещения (в рамках компетенции органов военной прокуратуры).</w:t>
      </w:r>
    </w:p>
    <w:p>
      <w:pPr>
        <w:pStyle w:val="BodyText"/>
      </w:pPr>
      <w:r>
        <w:t xml:space="preserve">Телефон «прямой линии»: 8-495-693-56-21.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http://arbat.mos.ru/presscenter/news/detail/10394632.html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03946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03946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2025-08-05T14:39:37Z</dcterms:created>
  <dcterms:modified xsi:type="dcterms:W3CDTF">2025-08-05T14:39:37Z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