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высокопатогенный-грипп-птиц-вгп"/>
    <w:p>
      <w:pPr>
        <w:pStyle w:val="Heading3"/>
      </w:pPr>
      <w:r>
        <w:t xml:space="preserve">Внимание! Высокопатогенный грипп птиц (ВГП)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Внимание! Высокопатогенный грипп птиц (ВГП)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http://arbat.mos.ru/press-centre_1/important-information/detail/12312300.html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312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312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2025-02-20T23:16:55Z</dcterms:created>
  <dcterms:modified xsi:type="dcterms:W3CDTF">2025-02-20T23:16:55Z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