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0223816aa63382b39c1d1ccd6383c34b675b4"/>
    <w:p>
      <w:pPr>
        <w:pStyle w:val="Heading3"/>
      </w:pPr>
      <w:r>
        <w:t xml:space="preserve">План противодействия коррупции в территориальных органах исполнительной власти Центрального административного округа города Москвы на 2021 - 2023 годы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http://arbat.mos.ru/anti-corruption/plans-papers-reports-reviews-static-information-on-combating-corruption/detail/9772527.html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plans-papers-reports-reviews-static-information-on-combating-corruption/detail/9772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plans-papers-reports-reviews-static-information-on-combating-corruption/detail/9772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2025-05-26T20:58:04Z</dcterms:created>
  <dcterms:modified xsi:type="dcterms:W3CDTF">2025-05-26T20:58:04Z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