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2d9d5748aeab1c360eda91e5a3910dd2e8aa3"/>
    <w:p>
      <w:pPr>
        <w:pStyle w:val="Heading3"/>
      </w:pPr>
      <w:r>
        <w:t xml:space="preserve">Информация о средней зарплате по ГКУ «ИС района Арбат» за 2020 г.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http://arbat.mos.ru/anti-corruption/information-on-income-expenses-about-property-and-obligations-of-property-character/detail/9908944.html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9908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9908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2025-05-23T16:41:02Z</dcterms:created>
  <dcterms:modified xsi:type="dcterms:W3CDTF">2025-05-23T16:41:02Z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