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c9cf9a5c2080d2536cf8a3932fe8c1b3b3b0ac"/>
    <w:p>
      <w:pPr>
        <w:pStyle w:val="Heading3"/>
      </w:pPr>
      <w:r>
        <w:t xml:space="preserve">Сведения о доходах, об имуществе и обязательствах имущественного характера руководителя ГКУ ИС района Арбат и членов семьи за период с 1 января по 31 декабря 2015 года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об имуществе и обязательствах имущественного характера руководителя ГКУ ИС района Арбат и членов семьи за период с 1 января по 31 декабря 2015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http://arbat.mos.ru/anti-corruption/information-on-income-expenses-about-property-and-obligations-of-property-character/detail/2982334.html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75;&#1085;&#1103;&#1079;&#1076;&#1086;&#1074;&#1089;&#1082;&#1080;&#1081;%20&#1075;&#1082;&#1091;%20&#1080;&#1089;%20&#1072;&#1088;&#1073;&#1072;&#1090;.doc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information-on-income-expenses-about-property-and-obligations-of-property-character/detail/2982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75;&#1085;&#1103;&#1079;&#1076;&#1086;&#1074;&#1089;&#1082;&#1080;&#1081;%20&#1075;&#1082;&#1091;%20&#1080;&#1089;%20&#1072;&#1088;&#1073;&#1072;&#1090;.doc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information-on-income-expenses-about-property-and-obligations-of-property-character/detail/2982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2025-05-01T08:46:33Z</dcterms:created>
  <dcterms:modified xsi:type="dcterms:W3CDTF">2025-05-01T08:46:33Z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