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7f40faec054d645c5a924ba3be2cacaf5d63e"/>
    <w:p>
      <w:pPr>
        <w:pStyle w:val="Heading3"/>
      </w:pPr>
      <w:r>
        <w:t xml:space="preserve">На информационных ресурсах управы района Арбат появится новый раздел</w:t>
      </w:r>
    </w:p>
    <w:p>
      <w:pPr>
        <w:pStyle w:val="FirstParagraph"/>
      </w:pPr>
      <w:r>
        <w:t xml:space="preserve">11.03.2020</w:t>
      </w:r>
    </w:p>
    <w:p>
      <w:pPr>
        <w:pStyle w:val="BodyText"/>
      </w:pPr>
      <w:r>
        <w:t xml:space="preserve">В проекте Активный гражданин завершилось голосование - жители района Арбат выбирали какую новую рубрику, посвящённую культурным мероприятиям, необходимо открыть на официальном портале и в социальных сетях районной управы.</w:t>
      </w:r>
    </w:p>
    <w:p>
      <w:pPr>
        <w:pStyle w:val="BodyText"/>
      </w:pPr>
      <w:r>
        <w:t xml:space="preserve"> </w:t>
      </w:r>
      <w:r>
        <w:t xml:space="preserve">Среди возможных пяти вариантов ответа большинство, а именно 37, 56% от принявших участие, выбрали рубрику "Планы мероприятий в музеях района".</w:t>
      </w:r>
    </w:p>
    <w:p>
      <w:pPr>
        <w:pStyle w:val="BodyText"/>
      </w:pPr>
      <w:r>
        <w:t xml:space="preserve"> </w:t>
      </w:r>
      <w:r>
        <w:t xml:space="preserve">Теперь еженедельно мы будем публиковать сводный районный план мероприятий в музеях!</w:t>
      </w:r>
    </w:p>
    <w:p>
      <w:pPr>
        <w:pStyle w:val="BodyText"/>
      </w:pPr>
      <w:r>
        <w:t xml:space="preserve"> </w:t>
      </w:r>
      <w:r>
        <w:t xml:space="preserve">Подписывайтесь на официальные страницы управы района Арбат и ВЫ будете в курсе последних новостей района!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http://arbat.mos.ru/active-citizen/detail/8748512.html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ctive-citizen/detail/87485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ctive-citizen/detail/87485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2025-02-20T23:04:07Z</dcterms:created>
  <dcterms:modified xsi:type="dcterms:W3CDTF">2025-02-20T23:04:07Z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